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93" w:rsidRPr="0072541D" w:rsidRDefault="00537793" w:rsidP="00537793">
      <w:pPr>
        <w:shd w:val="clear" w:color="auto" w:fill="FFFFFF"/>
        <w:spacing w:after="0" w:line="240" w:lineRule="auto"/>
        <w:rPr>
          <w:rFonts w:ascii="Arial" w:eastAsia="Times New Roman" w:hAnsi="Arial" w:cs="Arial"/>
          <w:b/>
          <w:color w:val="000000"/>
          <w:sz w:val="28"/>
          <w:szCs w:val="20"/>
          <w:lang w:eastAsia="cs-CZ"/>
        </w:rPr>
      </w:pPr>
      <w:r w:rsidRPr="00537793">
        <w:rPr>
          <w:rFonts w:ascii="Arial" w:eastAsia="Times New Roman" w:hAnsi="Arial" w:cs="Arial"/>
          <w:color w:val="000000"/>
          <w:sz w:val="28"/>
          <w:szCs w:val="20"/>
          <w:lang w:eastAsia="cs-CZ"/>
        </w:rPr>
        <w:br/>
      </w:r>
      <w:r w:rsidR="005A3069" w:rsidRPr="00D90D06">
        <w:rPr>
          <w:rFonts w:ascii="Arial" w:eastAsia="Times New Roman" w:hAnsi="Arial" w:cs="Arial"/>
          <w:color w:val="000000"/>
          <w:sz w:val="52"/>
          <w:szCs w:val="52"/>
          <w:lang w:eastAsia="cs-CZ"/>
        </w:rPr>
        <w:t>Švýcarsko</w:t>
      </w:r>
      <w:r w:rsidR="00D65C94">
        <w:rPr>
          <w:rFonts w:ascii="Arial" w:eastAsia="Times New Roman" w:hAnsi="Arial" w:cs="Arial"/>
          <w:color w:val="000000"/>
          <w:sz w:val="28"/>
          <w:szCs w:val="20"/>
          <w:lang w:eastAsia="cs-CZ"/>
        </w:rPr>
        <w:t xml:space="preserve"> - </w:t>
      </w:r>
      <w:r w:rsidR="005A3069">
        <w:rPr>
          <w:rFonts w:ascii="Arial" w:eastAsia="Times New Roman" w:hAnsi="Arial" w:cs="Arial"/>
          <w:color w:val="000000"/>
          <w:sz w:val="28"/>
          <w:szCs w:val="20"/>
          <w:lang w:eastAsia="cs-CZ"/>
        </w:rPr>
        <w:t xml:space="preserve"> </w:t>
      </w:r>
      <w:r w:rsidR="00D65C94">
        <w:rPr>
          <w:rFonts w:ascii="Arial" w:eastAsia="Times New Roman" w:hAnsi="Arial" w:cs="Arial"/>
          <w:color w:val="000000"/>
          <w:sz w:val="28"/>
          <w:szCs w:val="20"/>
          <w:lang w:eastAsia="cs-CZ"/>
        </w:rPr>
        <w:t>z</w:t>
      </w:r>
      <w:r w:rsidRPr="00537793">
        <w:rPr>
          <w:rFonts w:ascii="Arial" w:eastAsia="Times New Roman" w:hAnsi="Arial" w:cs="Arial"/>
          <w:color w:val="000000"/>
          <w:sz w:val="28"/>
          <w:szCs w:val="20"/>
          <w:lang w:eastAsia="cs-CZ"/>
        </w:rPr>
        <w:t xml:space="preserve">emě se sedmimilionovou populací má armádu o síle 1.365.220 vojáků (údaj z roku 2010). Profesionálních je z nich pouze 3,600 příslušníků letectva, speciálních jednotek a výcvikových instruktorů. Ostatní jsou příslušníci milice. Každý dospělý muž při dosažení věku 19 let „vyfasuje“ od státu erární automatickou útočnou pušku </w:t>
      </w:r>
      <w:proofErr w:type="spellStart"/>
      <w:r w:rsidRPr="00537793">
        <w:rPr>
          <w:rFonts w:ascii="Arial" w:eastAsia="Times New Roman" w:hAnsi="Arial" w:cs="Arial"/>
          <w:color w:val="000000"/>
          <w:sz w:val="28"/>
          <w:szCs w:val="20"/>
          <w:lang w:eastAsia="cs-CZ"/>
        </w:rPr>
        <w:t>SiG</w:t>
      </w:r>
      <w:proofErr w:type="spellEnd"/>
      <w:r w:rsidRPr="00537793">
        <w:rPr>
          <w:rFonts w:ascii="Arial" w:eastAsia="Times New Roman" w:hAnsi="Arial" w:cs="Arial"/>
          <w:color w:val="000000"/>
          <w:sz w:val="28"/>
          <w:szCs w:val="20"/>
          <w:lang w:eastAsia="cs-CZ"/>
        </w:rPr>
        <w:t xml:space="preserve"> 550 nebo </w:t>
      </w:r>
      <w:proofErr w:type="spellStart"/>
      <w:r w:rsidRPr="00537793">
        <w:rPr>
          <w:rFonts w:ascii="Arial" w:eastAsia="Times New Roman" w:hAnsi="Arial" w:cs="Arial"/>
          <w:color w:val="000000"/>
          <w:sz w:val="28"/>
          <w:szCs w:val="20"/>
          <w:lang w:eastAsia="cs-CZ"/>
        </w:rPr>
        <w:t>SiG</w:t>
      </w:r>
      <w:proofErr w:type="spellEnd"/>
      <w:r w:rsidRPr="00537793">
        <w:rPr>
          <w:rFonts w:ascii="Arial" w:eastAsia="Times New Roman" w:hAnsi="Arial" w:cs="Arial"/>
          <w:color w:val="000000"/>
          <w:sz w:val="28"/>
          <w:szCs w:val="20"/>
          <w:lang w:eastAsia="cs-CZ"/>
        </w:rPr>
        <w:t xml:space="preserve"> 751 a pistoli </w:t>
      </w:r>
      <w:proofErr w:type="spellStart"/>
      <w:r w:rsidRPr="00537793">
        <w:rPr>
          <w:rFonts w:ascii="Arial" w:eastAsia="Times New Roman" w:hAnsi="Arial" w:cs="Arial"/>
          <w:color w:val="000000"/>
          <w:sz w:val="28"/>
          <w:szCs w:val="20"/>
          <w:lang w:eastAsia="cs-CZ"/>
        </w:rPr>
        <w:t>Glock</w:t>
      </w:r>
      <w:proofErr w:type="spellEnd"/>
      <w:r w:rsidRPr="00537793">
        <w:rPr>
          <w:rFonts w:ascii="Arial" w:eastAsia="Times New Roman" w:hAnsi="Arial" w:cs="Arial"/>
          <w:color w:val="000000"/>
          <w:sz w:val="28"/>
          <w:szCs w:val="20"/>
          <w:lang w:eastAsia="cs-CZ"/>
        </w:rPr>
        <w:t xml:space="preserve"> 21a k </w:t>
      </w:r>
      <w:proofErr w:type="gramStart"/>
      <w:r w:rsidRPr="00537793">
        <w:rPr>
          <w:rFonts w:ascii="Arial" w:eastAsia="Times New Roman" w:hAnsi="Arial" w:cs="Arial"/>
          <w:color w:val="000000"/>
          <w:sz w:val="28"/>
          <w:szCs w:val="20"/>
          <w:lang w:eastAsia="cs-CZ"/>
        </w:rPr>
        <w:t>ním</w:t>
      </w:r>
      <w:proofErr w:type="gramEnd"/>
      <w:r w:rsidRPr="00537793">
        <w:rPr>
          <w:rFonts w:ascii="Arial" w:eastAsia="Times New Roman" w:hAnsi="Arial" w:cs="Arial"/>
          <w:color w:val="000000"/>
          <w:sz w:val="28"/>
          <w:szCs w:val="20"/>
          <w:lang w:eastAsia="cs-CZ"/>
        </w:rPr>
        <w:t xml:space="preserve"> tisíc kusů nábojů. K tomu kompletní výstroj. Od uniforem, bot, stanu, lopaty až po kolo. </w:t>
      </w:r>
      <w:bookmarkStart w:id="0" w:name="_GoBack"/>
      <w:bookmarkEnd w:id="0"/>
      <w:r w:rsidRPr="00537793">
        <w:rPr>
          <w:rFonts w:ascii="Arial" w:eastAsia="Times New Roman" w:hAnsi="Arial" w:cs="Arial"/>
          <w:color w:val="000000"/>
          <w:sz w:val="28"/>
          <w:szCs w:val="20"/>
          <w:lang w:eastAsia="cs-CZ"/>
        </w:rPr>
        <w:t>Tuto základní výzbroj a výstroj má doma každý voják, který absolvuje základní výcvik v délce 18 až 21 týdnů (podle druhu zbraně). </w:t>
      </w:r>
      <w:r w:rsidRPr="00537793">
        <w:rPr>
          <w:rFonts w:ascii="Arial" w:eastAsia="Times New Roman" w:hAnsi="Arial" w:cs="Arial"/>
          <w:color w:val="000000"/>
          <w:sz w:val="28"/>
          <w:szCs w:val="20"/>
          <w:lang w:eastAsia="cs-CZ"/>
        </w:rPr>
        <w:br/>
      </w:r>
      <w:r w:rsidRPr="00537793">
        <w:rPr>
          <w:rFonts w:ascii="Arial" w:eastAsia="Times New Roman" w:hAnsi="Arial" w:cs="Arial"/>
          <w:color w:val="000000"/>
          <w:sz w:val="28"/>
          <w:szCs w:val="20"/>
          <w:lang w:eastAsia="cs-CZ"/>
        </w:rPr>
        <w:br/>
        <w:t>Více než milion tři sta tisíc vojáků jsou Švýcaři schopni mobilizovat do plné bojové pohotovosti během 12 hodin. Což je světový unikát.</w:t>
      </w:r>
      <w:r w:rsidRPr="00537793">
        <w:rPr>
          <w:rFonts w:ascii="Arial" w:eastAsia="Times New Roman" w:hAnsi="Arial" w:cs="Arial"/>
          <w:color w:val="000000"/>
          <w:sz w:val="28"/>
          <w:szCs w:val="20"/>
          <w:lang w:eastAsia="cs-CZ"/>
        </w:rPr>
        <w:br/>
      </w:r>
      <w:r w:rsidRPr="00537793">
        <w:rPr>
          <w:rFonts w:ascii="Arial" w:eastAsia="Times New Roman" w:hAnsi="Arial" w:cs="Arial"/>
          <w:color w:val="000000"/>
          <w:sz w:val="28"/>
          <w:szCs w:val="20"/>
          <w:lang w:eastAsia="cs-CZ"/>
        </w:rPr>
        <w:br/>
        <w:t>Pro netrestané muže je služba povinná. Pro ženy je otevřená dobrovolně. Ten, kdo sloužit ve zbrani odmítne nebo nemůže (ze zdravotních důvodů nebo proto, že byl trestán pro úmyslný trestný čin) musí počítat se službou v civilní obraně a dvouprocentní přirážkou k platným sazbám daně z příjmů. Aby platil na ty, kdo slouží vlasti.</w:t>
      </w:r>
      <w:r w:rsidRPr="00537793">
        <w:rPr>
          <w:rFonts w:ascii="Arial" w:eastAsia="Times New Roman" w:hAnsi="Arial" w:cs="Arial"/>
          <w:color w:val="000000"/>
          <w:sz w:val="28"/>
          <w:szCs w:val="20"/>
          <w:lang w:eastAsia="cs-CZ"/>
        </w:rPr>
        <w:br/>
      </w:r>
      <w:r w:rsidRPr="00537793">
        <w:rPr>
          <w:rFonts w:ascii="Arial" w:eastAsia="Times New Roman" w:hAnsi="Arial" w:cs="Arial"/>
          <w:color w:val="000000"/>
          <w:sz w:val="28"/>
          <w:szCs w:val="20"/>
          <w:lang w:eastAsia="cs-CZ"/>
        </w:rPr>
        <w:br/>
        <w:t>Kromě základního výcviku se každý Švýcar ve věku 19 až 42 let musí zúčastňovat cvičení nebo bojového nasazení v rozsahu 3 týdnů každý rok. Již druhým rokem se v rámci tohoto systému Švýcaři střídají ve třídenních až týdenních intervalech při ochraně svých hranic. Hranice Švýcarska jsou fakticky obloženy vojáky v palpostech. Zastavují všechny, kteří by chtěli hranici překročit jinde, než je legální hraniční přechod. Každého, kdo by chtěl nelegálně proniknout do Švýcarska „po zuby ozbrojená“ skupina vojáků vykáže. A troufám si říci, že by neváhali střílet ani vteřinu. A v případě střelby by za vojákem stál celý národ.</w:t>
      </w:r>
      <w:r w:rsidRPr="00537793">
        <w:rPr>
          <w:rFonts w:ascii="Arial" w:eastAsia="Times New Roman" w:hAnsi="Arial" w:cs="Arial"/>
          <w:color w:val="000000"/>
          <w:sz w:val="28"/>
          <w:szCs w:val="20"/>
          <w:lang w:eastAsia="cs-CZ"/>
        </w:rPr>
        <w:br/>
      </w:r>
      <w:r w:rsidRPr="00537793">
        <w:rPr>
          <w:rFonts w:ascii="Arial" w:eastAsia="Times New Roman" w:hAnsi="Arial" w:cs="Arial"/>
          <w:color w:val="000000"/>
          <w:sz w:val="28"/>
          <w:szCs w:val="20"/>
          <w:lang w:eastAsia="cs-CZ"/>
        </w:rPr>
        <w:br/>
      </w:r>
      <w:r w:rsidRPr="0072541D">
        <w:rPr>
          <w:rFonts w:ascii="Arial" w:eastAsia="Times New Roman" w:hAnsi="Arial" w:cs="Arial"/>
          <w:b/>
          <w:color w:val="000000"/>
          <w:sz w:val="28"/>
          <w:szCs w:val="20"/>
          <w:lang w:eastAsia="cs-CZ"/>
        </w:rPr>
        <w:t xml:space="preserve">Na vlnu migrantů se Švýcaři jako jediní v Evropě začali připravovat již v roce 2012. Jejich zpravodajské služby vyhodnotily toto riziko jako akutní. Což ostatně služby dalších zemí taky. Na rozdíl od nás a celé EU, však Švýcaři jako jediní adekvátně zareagovali. V roce 2012 uspořádali cvičení </w:t>
      </w:r>
      <w:proofErr w:type="spellStart"/>
      <w:r w:rsidRPr="0072541D">
        <w:rPr>
          <w:rFonts w:ascii="Arial" w:eastAsia="Times New Roman" w:hAnsi="Arial" w:cs="Arial"/>
          <w:b/>
          <w:color w:val="000000"/>
          <w:sz w:val="28"/>
          <w:szCs w:val="20"/>
          <w:lang w:eastAsia="cs-CZ"/>
        </w:rPr>
        <w:t>Stabilo</w:t>
      </w:r>
      <w:proofErr w:type="spellEnd"/>
      <w:r w:rsidRPr="0072541D">
        <w:rPr>
          <w:rFonts w:ascii="Arial" w:eastAsia="Times New Roman" w:hAnsi="Arial" w:cs="Arial"/>
          <w:b/>
          <w:color w:val="000000"/>
          <w:sz w:val="28"/>
          <w:szCs w:val="20"/>
          <w:lang w:eastAsia="cs-CZ"/>
        </w:rPr>
        <w:t xml:space="preserve"> </w:t>
      </w:r>
      <w:proofErr w:type="spellStart"/>
      <w:r w:rsidRPr="0072541D">
        <w:rPr>
          <w:rFonts w:ascii="Arial" w:eastAsia="Times New Roman" w:hAnsi="Arial" w:cs="Arial"/>
          <w:b/>
          <w:color w:val="000000"/>
          <w:sz w:val="28"/>
          <w:szCs w:val="20"/>
          <w:lang w:eastAsia="cs-CZ"/>
        </w:rPr>
        <w:t>Due</w:t>
      </w:r>
      <w:proofErr w:type="spellEnd"/>
      <w:r w:rsidRPr="0072541D">
        <w:rPr>
          <w:rFonts w:ascii="Arial" w:eastAsia="Times New Roman" w:hAnsi="Arial" w:cs="Arial"/>
          <w:b/>
          <w:color w:val="000000"/>
          <w:sz w:val="28"/>
          <w:szCs w:val="20"/>
          <w:lang w:eastAsia="cs-CZ"/>
        </w:rPr>
        <w:t xml:space="preserve"> v rámci něhož cvičně uzavřeli hranice s Francií. Tehdy Francie vznesla diplomatickou cestou protestní nótu. Z níž si ovšem Švýcaři nic nedělali. V roce 2013 již cvičili uzavření veškerých hranic v rámci akce Duplex Barbara. Opět za hlasitého brblání – tentokrát z Bruselu, že to narušuje Schengenský </w:t>
      </w:r>
      <w:proofErr w:type="gramStart"/>
      <w:r w:rsidRPr="0072541D">
        <w:rPr>
          <w:rFonts w:ascii="Arial" w:eastAsia="Times New Roman" w:hAnsi="Arial" w:cs="Arial"/>
          <w:b/>
          <w:color w:val="000000"/>
          <w:sz w:val="28"/>
          <w:szCs w:val="20"/>
          <w:lang w:eastAsia="cs-CZ"/>
        </w:rPr>
        <w:t>prostor jehož</w:t>
      </w:r>
      <w:proofErr w:type="gramEnd"/>
      <w:r w:rsidRPr="0072541D">
        <w:rPr>
          <w:rFonts w:ascii="Arial" w:eastAsia="Times New Roman" w:hAnsi="Arial" w:cs="Arial"/>
          <w:b/>
          <w:color w:val="000000"/>
          <w:sz w:val="28"/>
          <w:szCs w:val="20"/>
          <w:lang w:eastAsia="cs-CZ"/>
        </w:rPr>
        <w:t xml:space="preserve"> je Švýcarskou součástí. A pak to přišlo. V roce 2014 se počet ilegální imigrantů proudících ročně do Evropy přehoupl do statisícových hodnot. V rámci série cvičení </w:t>
      </w:r>
      <w:proofErr w:type="spellStart"/>
      <w:r w:rsidRPr="0072541D">
        <w:rPr>
          <w:rFonts w:ascii="Arial" w:eastAsia="Times New Roman" w:hAnsi="Arial" w:cs="Arial"/>
          <w:b/>
          <w:color w:val="000000"/>
          <w:sz w:val="28"/>
          <w:szCs w:val="20"/>
          <w:lang w:eastAsia="cs-CZ"/>
        </w:rPr>
        <w:t>Conex</w:t>
      </w:r>
      <w:proofErr w:type="spellEnd"/>
      <w:r w:rsidRPr="0072541D">
        <w:rPr>
          <w:rFonts w:ascii="Arial" w:eastAsia="Times New Roman" w:hAnsi="Arial" w:cs="Arial"/>
          <w:b/>
          <w:color w:val="000000"/>
          <w:sz w:val="28"/>
          <w:szCs w:val="20"/>
          <w:lang w:eastAsia="cs-CZ"/>
        </w:rPr>
        <w:t xml:space="preserve"> </w:t>
      </w:r>
      <w:r w:rsidRPr="0072541D">
        <w:rPr>
          <w:rFonts w:ascii="Arial" w:eastAsia="Times New Roman" w:hAnsi="Arial" w:cs="Arial"/>
          <w:b/>
          <w:color w:val="000000"/>
          <w:sz w:val="28"/>
          <w:szCs w:val="20"/>
          <w:lang w:eastAsia="cs-CZ"/>
        </w:rPr>
        <w:lastRenderedPageBreak/>
        <w:t>Švýcaři zřídili soustavu palpostů, které jsou schopny pokrýt palbou celou hranici. Když loni na pozvání německé kancléřky Merkelové vyrazili do Evropy miliony imigrantů, tak Švýcaři přešli na trvalé střežení hranic. Všichni příslušníci armády se při tom střídají. Brusel a okolní státy raději „drží hubu“. Protože mají svých starostí dost. Právě s těmi miliony migrantů, z nichž mnozí znásilňují, kradou a vraždí.</w:t>
      </w:r>
      <w:r w:rsidRPr="0072541D">
        <w:rPr>
          <w:rFonts w:ascii="Arial" w:eastAsia="Times New Roman" w:hAnsi="Arial" w:cs="Arial"/>
          <w:b/>
          <w:color w:val="000000"/>
          <w:sz w:val="28"/>
          <w:szCs w:val="20"/>
          <w:lang w:eastAsia="cs-CZ"/>
        </w:rPr>
        <w:br/>
      </w:r>
      <w:r w:rsidRPr="0072541D">
        <w:rPr>
          <w:rFonts w:ascii="Arial" w:eastAsia="Times New Roman" w:hAnsi="Arial" w:cs="Arial"/>
          <w:b/>
          <w:color w:val="000000"/>
          <w:sz w:val="28"/>
          <w:szCs w:val="20"/>
          <w:lang w:eastAsia="cs-CZ"/>
        </w:rPr>
        <w:br/>
        <w:t>Švýcaři se nespoléhají ani na EU ani na NATO, ale pouze sami na sebe. A svoji zemi si brání. Ukazuje se, že obě uvedené organizace jsou v tomto ohledu k ničemu. EU, která chce všechny občany v rámci nové směrnice odzbrojit, je spíše na škodu.</w:t>
      </w:r>
      <w:r w:rsidRPr="0072541D">
        <w:rPr>
          <w:rFonts w:ascii="Arial" w:eastAsia="Times New Roman" w:hAnsi="Arial" w:cs="Arial"/>
          <w:b/>
          <w:color w:val="000000"/>
          <w:sz w:val="28"/>
          <w:szCs w:val="20"/>
          <w:lang w:eastAsia="cs-CZ"/>
        </w:rPr>
        <w:br/>
      </w:r>
      <w:r w:rsidRPr="0072541D">
        <w:rPr>
          <w:rFonts w:ascii="Arial" w:eastAsia="Times New Roman" w:hAnsi="Arial" w:cs="Arial"/>
          <w:b/>
          <w:color w:val="000000"/>
          <w:sz w:val="28"/>
          <w:szCs w:val="20"/>
          <w:lang w:eastAsia="cs-CZ"/>
        </w:rPr>
        <w:br/>
        <w:t xml:space="preserve">Jedině švýcarská cesta se ukázala jako účinná. Ano, je drahá. Švýcaři dávají na obranu 1% svého HDP, které je ale šestkrát vyšší než to naše. Ale dávají do toho hlavně sebe a svůj čas. Asi jako jediní v Evropě totiž chápou, že nikdo jiný to za ně neudělá. Každý Švýcar se zapojuje. Protože žádný z nich nechce, aby jim kdokoli nezvaný přišel vykrást dům nebo znásilnit ženu či dceru, tak se střídají, aby je vůbec nepustili do země. Jiná účinná cesta není. Je ale pravda, že tam nemají žádného Sobotku, Prouzu, Dienstbiera, </w:t>
      </w:r>
      <w:r w:rsidR="0072541D">
        <w:rPr>
          <w:rFonts w:ascii="Arial" w:eastAsia="Times New Roman" w:hAnsi="Arial" w:cs="Arial"/>
          <w:b/>
          <w:color w:val="000000"/>
          <w:sz w:val="28"/>
          <w:szCs w:val="20"/>
          <w:lang w:eastAsia="cs-CZ"/>
        </w:rPr>
        <w:t xml:space="preserve">Šabatovou, </w:t>
      </w:r>
      <w:r w:rsidRPr="0072541D">
        <w:rPr>
          <w:rFonts w:ascii="Arial" w:eastAsia="Times New Roman" w:hAnsi="Arial" w:cs="Arial"/>
          <w:b/>
          <w:color w:val="000000"/>
          <w:sz w:val="28"/>
          <w:szCs w:val="20"/>
          <w:lang w:eastAsia="cs-CZ"/>
        </w:rPr>
        <w:t>Stropnického, Pelikána nebo Merkelovou. Nebo možná právě proto je tam nemají. A mají doma klid</w:t>
      </w:r>
      <w:r w:rsidR="0072541D">
        <w:rPr>
          <w:rFonts w:ascii="Arial" w:eastAsia="Times New Roman" w:hAnsi="Arial" w:cs="Arial"/>
          <w:b/>
          <w:color w:val="000000"/>
          <w:sz w:val="28"/>
          <w:szCs w:val="20"/>
          <w:lang w:eastAsia="cs-CZ"/>
        </w:rPr>
        <w:t xml:space="preserve">   !!!!</w:t>
      </w:r>
    </w:p>
    <w:p w:rsidR="00537793" w:rsidRPr="0072541D" w:rsidRDefault="00537793" w:rsidP="00537793">
      <w:pPr>
        <w:shd w:val="clear" w:color="auto" w:fill="FFFFFF"/>
        <w:spacing w:line="240" w:lineRule="auto"/>
        <w:rPr>
          <w:rFonts w:ascii="Arial" w:eastAsia="Times New Roman" w:hAnsi="Arial" w:cs="Arial"/>
          <w:b/>
          <w:color w:val="997755"/>
          <w:sz w:val="24"/>
          <w:szCs w:val="19"/>
          <w:lang w:eastAsia="cs-CZ"/>
        </w:rPr>
      </w:pPr>
      <w:r w:rsidRPr="0072541D">
        <w:rPr>
          <w:rFonts w:ascii="Arial" w:eastAsia="Times New Roman" w:hAnsi="Arial" w:cs="Arial"/>
          <w:b/>
          <w:color w:val="997755"/>
          <w:sz w:val="24"/>
          <w:szCs w:val="19"/>
          <w:lang w:eastAsia="cs-CZ"/>
        </w:rPr>
        <w:t>Vystavil </w:t>
      </w:r>
      <w:hyperlink r:id="rId5" w:tooltip="author profile" w:history="1">
        <w:r w:rsidRPr="0072541D">
          <w:rPr>
            <w:rFonts w:ascii="Arial" w:eastAsia="Times New Roman" w:hAnsi="Arial" w:cs="Arial"/>
            <w:b/>
            <w:color w:val="993322"/>
            <w:sz w:val="24"/>
            <w:szCs w:val="19"/>
            <w:u w:val="single"/>
            <w:lang w:eastAsia="cs-CZ"/>
          </w:rPr>
          <w:t>Ivan David</w:t>
        </w:r>
        <w:r w:rsidRPr="0072541D">
          <w:rPr>
            <w:rFonts w:ascii="Arial" w:eastAsia="Times New Roman" w:hAnsi="Arial" w:cs="Arial"/>
            <w:b/>
            <w:color w:val="993322"/>
            <w:sz w:val="24"/>
            <w:szCs w:val="19"/>
            <w:lang w:eastAsia="cs-CZ"/>
          </w:rPr>
          <w:t> </w:t>
        </w:r>
      </w:hyperlink>
      <w:r w:rsidRPr="0072541D">
        <w:rPr>
          <w:rFonts w:ascii="Arial" w:eastAsia="Times New Roman" w:hAnsi="Arial" w:cs="Arial"/>
          <w:b/>
          <w:color w:val="997755"/>
          <w:sz w:val="24"/>
          <w:szCs w:val="19"/>
          <w:lang w:eastAsia="cs-CZ"/>
        </w:rPr>
        <w:t>v </w:t>
      </w:r>
      <w:hyperlink r:id="rId6" w:tooltip="permanent link" w:history="1">
        <w:r w:rsidRPr="0072541D">
          <w:rPr>
            <w:rFonts w:ascii="Arial" w:eastAsia="Times New Roman" w:hAnsi="Arial" w:cs="Arial"/>
            <w:b/>
            <w:color w:val="993322"/>
            <w:sz w:val="24"/>
            <w:szCs w:val="19"/>
            <w:u w:val="single"/>
            <w:lang w:eastAsia="cs-CZ"/>
          </w:rPr>
          <w:t>22:32:00</w:t>
        </w:r>
        <w:r w:rsidRPr="0072541D">
          <w:rPr>
            <w:rFonts w:ascii="Arial" w:eastAsia="Times New Roman" w:hAnsi="Arial" w:cs="Arial"/>
            <w:b/>
            <w:color w:val="993322"/>
            <w:sz w:val="24"/>
            <w:szCs w:val="19"/>
            <w:lang w:eastAsia="cs-CZ"/>
          </w:rPr>
          <w:t> </w:t>
        </w:r>
      </w:hyperlink>
    </w:p>
    <w:p w:rsidR="000A1AFD" w:rsidRPr="0072541D" w:rsidRDefault="000A1AFD">
      <w:pPr>
        <w:rPr>
          <w:b/>
        </w:rPr>
      </w:pPr>
    </w:p>
    <w:sectPr w:rsidR="000A1AFD" w:rsidRPr="0072541D" w:rsidSect="00B06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37793"/>
    <w:rsid w:val="0004050A"/>
    <w:rsid w:val="000A1AFD"/>
    <w:rsid w:val="00537793"/>
    <w:rsid w:val="005A3069"/>
    <w:rsid w:val="0072541D"/>
    <w:rsid w:val="00B06186"/>
    <w:rsid w:val="00D65C94"/>
    <w:rsid w:val="00D90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6186"/>
  </w:style>
  <w:style w:type="paragraph" w:styleId="Nadpis2">
    <w:name w:val="heading 2"/>
    <w:basedOn w:val="Normln"/>
    <w:link w:val="Nadpis2Char"/>
    <w:uiPriority w:val="9"/>
    <w:qFormat/>
    <w:rsid w:val="0053779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3779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3779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37793"/>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37793"/>
    <w:rPr>
      <w:color w:val="0000FF"/>
      <w:u w:val="single"/>
    </w:rPr>
  </w:style>
  <w:style w:type="character" w:customStyle="1" w:styleId="apple-converted-space">
    <w:name w:val="apple-converted-space"/>
    <w:basedOn w:val="Standardnpsmoodstavce"/>
    <w:rsid w:val="00537793"/>
  </w:style>
  <w:style w:type="character" w:customStyle="1" w:styleId="post-author">
    <w:name w:val="post-author"/>
    <w:basedOn w:val="Standardnpsmoodstavce"/>
    <w:rsid w:val="00537793"/>
  </w:style>
  <w:style w:type="character" w:customStyle="1" w:styleId="fn">
    <w:name w:val="fn"/>
    <w:basedOn w:val="Standardnpsmoodstavce"/>
    <w:rsid w:val="00537793"/>
  </w:style>
  <w:style w:type="character" w:customStyle="1" w:styleId="post-timestamp">
    <w:name w:val="post-timestamp"/>
    <w:basedOn w:val="Standardnpsmoodstavce"/>
    <w:rsid w:val="00537793"/>
  </w:style>
  <w:style w:type="paragraph" w:styleId="Textbubliny">
    <w:name w:val="Balloon Text"/>
    <w:basedOn w:val="Normln"/>
    <w:link w:val="TextbublinyChar"/>
    <w:uiPriority w:val="99"/>
    <w:semiHidden/>
    <w:unhideWhenUsed/>
    <w:rsid w:val="00D65C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5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76222">
      <w:bodyDiv w:val="1"/>
      <w:marLeft w:val="0"/>
      <w:marRight w:val="0"/>
      <w:marTop w:val="0"/>
      <w:marBottom w:val="0"/>
      <w:divBdr>
        <w:top w:val="none" w:sz="0" w:space="0" w:color="auto"/>
        <w:left w:val="none" w:sz="0" w:space="0" w:color="auto"/>
        <w:bottom w:val="none" w:sz="0" w:space="0" w:color="auto"/>
        <w:right w:val="none" w:sz="0" w:space="0" w:color="auto"/>
      </w:divBdr>
      <w:divsChild>
        <w:div w:id="1263076708">
          <w:marLeft w:val="0"/>
          <w:marRight w:val="0"/>
          <w:marTop w:val="0"/>
          <w:marBottom w:val="0"/>
          <w:divBdr>
            <w:top w:val="none" w:sz="0" w:space="0" w:color="auto"/>
            <w:left w:val="none" w:sz="0" w:space="0" w:color="auto"/>
            <w:bottom w:val="none" w:sz="0" w:space="0" w:color="auto"/>
            <w:right w:val="none" w:sz="0" w:space="0" w:color="auto"/>
          </w:divBdr>
          <w:divsChild>
            <w:div w:id="1686595186">
              <w:marLeft w:val="0"/>
              <w:marRight w:val="0"/>
              <w:marTop w:val="0"/>
              <w:marBottom w:val="375"/>
              <w:divBdr>
                <w:top w:val="dotted" w:sz="6" w:space="11" w:color="CCBB99"/>
                <w:left w:val="dotted" w:sz="6" w:space="15" w:color="CCBB99"/>
                <w:bottom w:val="dotted" w:sz="6" w:space="11" w:color="CCBB99"/>
                <w:right w:val="dotted" w:sz="6" w:space="15" w:color="CCBB99"/>
              </w:divBdr>
              <w:divsChild>
                <w:div w:id="429469702">
                  <w:marLeft w:val="0"/>
                  <w:marRight w:val="0"/>
                  <w:marTop w:val="0"/>
                  <w:marBottom w:val="0"/>
                  <w:divBdr>
                    <w:top w:val="none" w:sz="0" w:space="0" w:color="auto"/>
                    <w:left w:val="none" w:sz="0" w:space="0" w:color="auto"/>
                    <w:bottom w:val="none" w:sz="0" w:space="0" w:color="auto"/>
                    <w:right w:val="none" w:sz="0" w:space="0" w:color="auto"/>
                  </w:divBdr>
                  <w:divsChild>
                    <w:div w:id="1855458688">
                      <w:marLeft w:val="0"/>
                      <w:marRight w:val="0"/>
                      <w:marTop w:val="0"/>
                      <w:marBottom w:val="0"/>
                      <w:divBdr>
                        <w:top w:val="none" w:sz="0" w:space="0" w:color="auto"/>
                        <w:left w:val="none" w:sz="0" w:space="0" w:color="auto"/>
                        <w:bottom w:val="none" w:sz="0" w:space="0" w:color="auto"/>
                        <w:right w:val="none" w:sz="0" w:space="0" w:color="auto"/>
                      </w:divBdr>
                      <w:divsChild>
                        <w:div w:id="1410344984">
                          <w:marLeft w:val="0"/>
                          <w:marRight w:val="0"/>
                          <w:marTop w:val="0"/>
                          <w:marBottom w:val="0"/>
                          <w:divBdr>
                            <w:top w:val="none" w:sz="0" w:space="0" w:color="auto"/>
                            <w:left w:val="none" w:sz="0" w:space="0" w:color="auto"/>
                            <w:bottom w:val="none" w:sz="0" w:space="0" w:color="auto"/>
                            <w:right w:val="none" w:sz="0" w:space="0" w:color="auto"/>
                          </w:divBdr>
                        </w:div>
                        <w:div w:id="1145929346">
                          <w:marLeft w:val="0"/>
                          <w:marRight w:val="0"/>
                          <w:marTop w:val="0"/>
                          <w:marBottom w:val="0"/>
                          <w:divBdr>
                            <w:top w:val="none" w:sz="0" w:space="0" w:color="auto"/>
                            <w:left w:val="none" w:sz="0" w:space="0" w:color="auto"/>
                            <w:bottom w:val="none" w:sz="0" w:space="0" w:color="auto"/>
                            <w:right w:val="none" w:sz="0" w:space="0" w:color="auto"/>
                          </w:divBdr>
                        </w:div>
                      </w:divsChild>
                    </w:div>
                    <w:div w:id="987054502">
                      <w:marLeft w:val="0"/>
                      <w:marRight w:val="0"/>
                      <w:marTop w:val="150"/>
                      <w:marBottom w:val="0"/>
                      <w:divBdr>
                        <w:top w:val="dashed" w:sz="6" w:space="8" w:color="777777"/>
                        <w:left w:val="none" w:sz="0" w:space="0" w:color="auto"/>
                        <w:bottom w:val="none" w:sz="0" w:space="0" w:color="auto"/>
                        <w:right w:val="none" w:sz="0" w:space="0" w:color="auto"/>
                      </w:divBdr>
                      <w:divsChild>
                        <w:div w:id="21264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varepublika.cz/2017/01/jak-zamknout-hranice-pred-ilegalnimi.html" TargetMode="External"/><Relationship Id="rId5" Type="http://schemas.openxmlformats.org/officeDocument/2006/relationships/hyperlink" Target="https://www.blogger.com/profile/15147852697851563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582</Words>
  <Characters>3440</Characters>
  <Application>Microsoft Office Word</Application>
  <DocSecurity>0</DocSecurity>
  <Lines>28</Lines>
  <Paragraphs>8</Paragraphs>
  <ScaleCrop>false</ScaleCrop>
  <Company>Hewlett-Packard Company</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Forst</dc:creator>
  <cp:lastModifiedBy>VondraM</cp:lastModifiedBy>
  <cp:revision>7</cp:revision>
  <dcterms:created xsi:type="dcterms:W3CDTF">2017-01-26T11:38:00Z</dcterms:created>
  <dcterms:modified xsi:type="dcterms:W3CDTF">2017-02-10T06:17:00Z</dcterms:modified>
</cp:coreProperties>
</file>